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C9" w:rsidRPr="00E60569" w:rsidRDefault="0053685B" w:rsidP="00E60569">
      <w:pPr>
        <w:pStyle w:val="Heading1"/>
      </w:pPr>
      <w:bookmarkStart w:id="0" w:name="_GoBack"/>
      <w:bookmarkEnd w:id="0"/>
      <w:r>
        <w:t xml:space="preserve">Posting </w:t>
      </w:r>
      <w:r w:rsidR="00D71A5B">
        <w:t>1</w:t>
      </w:r>
    </w:p>
    <w:p w:rsidR="0053685B" w:rsidRDefault="00B437B5" w:rsidP="00DB3148">
      <w:r w:rsidRPr="00DB3148">
        <w:t xml:space="preserve">The </w:t>
      </w:r>
      <w:r w:rsidR="00DB3148" w:rsidRPr="00DB3148">
        <w:t>WECC-01</w:t>
      </w:r>
      <w:r w:rsidR="007A64C7">
        <w:t xml:space="preserve">40 Reliability Standards Development Procedures (RSDP) Drafting Team (DT) </w:t>
      </w:r>
      <w:r w:rsidR="0053685B">
        <w:t xml:space="preserve">thanks everyone who submitted comments on the proposed </w:t>
      </w:r>
      <w:r w:rsidR="00DB3148">
        <w:t xml:space="preserve">project. </w:t>
      </w:r>
    </w:p>
    <w:p w:rsidR="0053685B" w:rsidRDefault="0053685B" w:rsidP="0053685B">
      <w:pPr>
        <w:pStyle w:val="Heading2"/>
      </w:pPr>
      <w:r>
        <w:t>Posting</w:t>
      </w:r>
    </w:p>
    <w:p w:rsidR="007A64C7" w:rsidRDefault="0094025E" w:rsidP="0053685B">
      <w:bookmarkStart w:id="1" w:name="_Hlk17896249"/>
      <w:r>
        <w:t xml:space="preserve">The project was posted for comment from </w:t>
      </w:r>
      <w:r w:rsidR="007A64C7">
        <w:t xml:space="preserve">August 12, 2020 through September 12, 2020. </w:t>
      </w:r>
    </w:p>
    <w:p w:rsidR="008D7432" w:rsidRDefault="0053685B" w:rsidP="0053685B">
      <w:r>
        <w:t xml:space="preserve">WECC distributed notice for the </w:t>
      </w:r>
      <w:r w:rsidR="00DE4285">
        <w:t xml:space="preserve">posting on </w:t>
      </w:r>
      <w:r w:rsidR="007A64C7">
        <w:t xml:space="preserve">August 12, 2020.  </w:t>
      </w:r>
      <w:r>
        <w:t>The DT asked stakeholders to provide feedback on the proposed document</w:t>
      </w:r>
      <w:r w:rsidR="008D7432">
        <w:t>(</w:t>
      </w:r>
      <w:r w:rsidR="00B437B5">
        <w:t>s</w:t>
      </w:r>
      <w:r w:rsidR="008D7432">
        <w:t>)</w:t>
      </w:r>
      <w:r>
        <w:t xml:space="preserve"> through a standardized electronic template.</w:t>
      </w:r>
    </w:p>
    <w:p w:rsidR="0094025E" w:rsidRDefault="007A64C7" w:rsidP="0053685B">
      <w:r>
        <w:t xml:space="preserve">One </w:t>
      </w:r>
      <w:r w:rsidR="00D71A5B">
        <w:t>comment</w:t>
      </w:r>
      <w:r>
        <w:t xml:space="preserve"> was </w:t>
      </w:r>
      <w:r w:rsidR="0053685B">
        <w:t>received</w:t>
      </w:r>
      <w:r>
        <w:t xml:space="preserve">.  </w:t>
      </w:r>
      <w:r w:rsidR="0094025E">
        <w:t xml:space="preserve"> </w:t>
      </w:r>
    </w:p>
    <w:p w:rsidR="0053685B" w:rsidRDefault="0053685B" w:rsidP="0053685B">
      <w:pPr>
        <w:pStyle w:val="Heading2"/>
      </w:pPr>
      <w:r>
        <w:t>Location of Comments</w:t>
      </w:r>
    </w:p>
    <w:p w:rsidR="0053685B" w:rsidRDefault="0053685B" w:rsidP="0053685B">
      <w:r>
        <w:t>All comments received on the project</w:t>
      </w:r>
      <w:r w:rsidR="00B437B5">
        <w:t>s</w:t>
      </w:r>
      <w:r>
        <w:t xml:space="preserve"> can be viewed in their original format on the WECC-01</w:t>
      </w:r>
      <w:r w:rsidR="007A64C7">
        <w:t xml:space="preserve">40 </w:t>
      </w:r>
      <w:r>
        <w:t>project page</w:t>
      </w:r>
      <w:r w:rsidR="0094025E">
        <w:t xml:space="preserve"> </w:t>
      </w:r>
      <w:r>
        <w:t>under the “Submit and Review Comments” accordion.</w:t>
      </w:r>
    </w:p>
    <w:p w:rsidR="0053685B" w:rsidRDefault="0053685B" w:rsidP="0053685B">
      <w:pPr>
        <w:pStyle w:val="Heading2"/>
      </w:pPr>
      <w:r>
        <w:t>Changes in Response to Comment</w:t>
      </w:r>
    </w:p>
    <w:p w:rsidR="007A64C7" w:rsidRDefault="003A5038" w:rsidP="0053685B">
      <w:r w:rsidRPr="00C10053">
        <w:t xml:space="preserve">After considering comments received in Posting 1, the DT </w:t>
      </w:r>
      <w:r w:rsidR="00C10053">
        <w:t xml:space="preserve">opted </w:t>
      </w:r>
      <w:r w:rsidRPr="00C10053">
        <w:t>to make</w:t>
      </w:r>
      <w:r w:rsidR="007A64C7">
        <w:t xml:space="preserve"> the following change(s): </w:t>
      </w:r>
    </w:p>
    <w:p w:rsidR="00C10053" w:rsidRPr="005A728A" w:rsidRDefault="005A728A" w:rsidP="005A728A">
      <w:pPr>
        <w:pStyle w:val="ListParagraph"/>
        <w:numPr>
          <w:ilvl w:val="0"/>
          <w:numId w:val="13"/>
        </w:numPr>
      </w:pPr>
      <w:r w:rsidRPr="005A728A">
        <w:t xml:space="preserve">The drafting team adopted the proposed change. </w:t>
      </w:r>
    </w:p>
    <w:p w:rsidR="0053685B" w:rsidRDefault="0053685B" w:rsidP="0053685B">
      <w:pPr>
        <w:pStyle w:val="Heading2"/>
      </w:pPr>
      <w:r>
        <w:t>Minority View</w:t>
      </w:r>
    </w:p>
    <w:p w:rsidR="0094025E" w:rsidRDefault="0094025E" w:rsidP="0053685B">
      <w:r>
        <w:t>No minority position</w:t>
      </w:r>
      <w:r w:rsidR="008D7432">
        <w:t xml:space="preserve"> was expressed.</w:t>
      </w:r>
    </w:p>
    <w:p w:rsidR="0053685B" w:rsidRDefault="0053685B" w:rsidP="0053685B">
      <w:pPr>
        <w:pStyle w:val="Heading2"/>
      </w:pPr>
      <w:r>
        <w:t>Proposed Effective Date</w:t>
      </w:r>
    </w:p>
    <w:p w:rsidR="0094025E" w:rsidRDefault="0094025E" w:rsidP="0053685B">
      <w:r>
        <w:t xml:space="preserve">The proposed effective date is </w:t>
      </w:r>
      <w:r w:rsidR="007A64C7">
        <w:t xml:space="preserve">“Immediately upon </w:t>
      </w:r>
      <w:r>
        <w:t xml:space="preserve">regulatory approval.” </w:t>
      </w:r>
    </w:p>
    <w:p w:rsidR="0053685B" w:rsidRDefault="0053685B" w:rsidP="0053685B">
      <w:pPr>
        <w:pStyle w:val="Heading2"/>
      </w:pPr>
      <w:r>
        <w:t>Justification</w:t>
      </w:r>
    </w:p>
    <w:bookmarkEnd w:id="1"/>
    <w:p w:rsidR="007A64C7" w:rsidRDefault="005A728A" w:rsidP="0094025E">
      <w:pPr>
        <w:rPr>
          <w:rFonts w:eastAsia="Palatino Linotype" w:cs="Times New Roman"/>
        </w:rPr>
      </w:pPr>
      <w:r>
        <w:rPr>
          <w:rFonts w:eastAsia="Palatino Linotype" w:cs="Times New Roman"/>
        </w:rPr>
        <w:t xml:space="preserve">Proposed changes will have no negative impact on projects already under development per the existing Procedures. </w:t>
      </w:r>
    </w:p>
    <w:p w:rsidR="005A728A" w:rsidRDefault="005A728A" w:rsidP="0094025E">
      <w:pPr>
        <w:rPr>
          <w:rFonts w:eastAsia="Palatino Linotype" w:cs="Times New Roman"/>
        </w:rPr>
      </w:pPr>
    </w:p>
    <w:p w:rsidR="005A728A" w:rsidRDefault="005A728A" w:rsidP="0094025E">
      <w:pPr>
        <w:rPr>
          <w:rFonts w:eastAsia="Palatino Linotype" w:cs="Times New Roman"/>
        </w:rPr>
      </w:pPr>
    </w:p>
    <w:p w:rsidR="0094025E" w:rsidRPr="0094025E" w:rsidRDefault="0094025E" w:rsidP="0094025E">
      <w:pPr>
        <w:suppressAutoHyphens/>
        <w:spacing w:before="240"/>
        <w:outlineLvl w:val="1"/>
        <w:rPr>
          <w:rFonts w:ascii="Lucida Sans" w:eastAsia="Palatino Linotype" w:hAnsi="Lucida Sans" w:cs="Times New Roman"/>
          <w:b/>
          <w:sz w:val="24"/>
        </w:rPr>
      </w:pPr>
      <w:r w:rsidRPr="0094025E">
        <w:rPr>
          <w:rFonts w:ascii="Lucida Sans" w:eastAsia="Palatino Linotype" w:hAnsi="Lucida Sans" w:cs="Times New Roman"/>
          <w:b/>
          <w:sz w:val="24"/>
        </w:rPr>
        <w:lastRenderedPageBreak/>
        <w:t>Impact on Other Standards</w:t>
      </w:r>
    </w:p>
    <w:p w:rsidR="008279AC" w:rsidRDefault="008279AC" w:rsidP="0094025E">
      <w:pPr>
        <w:rPr>
          <w:rFonts w:eastAsia="Palatino Linotype" w:cs="Times New Roman"/>
        </w:rPr>
      </w:pPr>
      <w:r>
        <w:rPr>
          <w:rFonts w:eastAsia="Palatino Linotype" w:cs="Times New Roman"/>
        </w:rPr>
        <w:t>This filing has no impact on current Standards.  If approved, the proposed RSDP would apply to those projects under development as of the effective date.</w:t>
      </w:r>
      <w:r w:rsidR="005A728A">
        <w:rPr>
          <w:rFonts w:eastAsia="Palatino Linotype" w:cs="Times New Roman"/>
        </w:rPr>
        <w:t xml:space="preserve">  The requested effective date is immediately upon approval of regulatory approval.  This project requires approval by WECC, NERC, and FERC. </w:t>
      </w:r>
      <w:r>
        <w:rPr>
          <w:rFonts w:eastAsia="Palatino Linotype" w:cs="Times New Roman"/>
        </w:rPr>
        <w:t xml:space="preserve"> </w:t>
      </w:r>
    </w:p>
    <w:p w:rsidR="0053685B" w:rsidRDefault="0053685B" w:rsidP="0053685B">
      <w:pPr>
        <w:pStyle w:val="Heading2"/>
      </w:pPr>
      <w:r>
        <w:t>Action Plan</w:t>
      </w:r>
      <w:r w:rsidR="008446F5">
        <w:t xml:space="preserve"> </w:t>
      </w:r>
    </w:p>
    <w:p w:rsidR="005A728A" w:rsidRPr="005A728A" w:rsidRDefault="005A728A" w:rsidP="0053685B">
      <w:r w:rsidRPr="005A728A">
        <w:t xml:space="preserve">On October 6, 2020, the WECC-0140 WECC Reliability Standards Development Procedures Drafting Team agreed by majority vote to forward this project to the WECC Standards Committee (WSC) with a request for ballot. </w:t>
      </w:r>
    </w:p>
    <w:p w:rsidR="005A728A" w:rsidRPr="005A728A" w:rsidRDefault="005A728A" w:rsidP="0053685B">
      <w:r w:rsidRPr="005A728A">
        <w:t xml:space="preserve">The WSC is scheduled to meet on October 22, 2020, from 10:00 a.m. to 10:30 a.m. </w:t>
      </w:r>
    </w:p>
    <w:p w:rsidR="005A728A" w:rsidRDefault="0053685B" w:rsidP="0053685B">
      <w:r w:rsidRPr="005A728A">
        <w:t>If you have questions regarding the posting, please contact</w:t>
      </w:r>
      <w:r w:rsidR="008279AC" w:rsidRPr="005A728A">
        <w:t xml:space="preserve"> </w:t>
      </w:r>
      <w:hyperlink r:id="rId8" w:history="1">
        <w:r w:rsidR="005A728A">
          <w:rPr>
            <w:rStyle w:val="Hyperlink"/>
          </w:rPr>
          <w:t xml:space="preserve">Donovan Crane </w:t>
        </w:r>
      </w:hyperlink>
      <w:r w:rsidR="005A728A">
        <w:t xml:space="preserve">at </w:t>
      </w:r>
      <w:r w:rsidR="005A728A" w:rsidRPr="005A728A">
        <w:t>801-883-6843</w:t>
      </w:r>
      <w:r w:rsidR="005A728A">
        <w:t>.</w:t>
      </w:r>
    </w:p>
    <w:p w:rsidR="0053685B" w:rsidRDefault="0053685B" w:rsidP="0053685B">
      <w:pPr>
        <w:pStyle w:val="Heading2"/>
      </w:pPr>
      <w:r w:rsidRPr="005A728A">
        <w:t>Contacts and Appeals</w:t>
      </w:r>
    </w:p>
    <w:p w:rsidR="00C05765" w:rsidRDefault="0053685B" w:rsidP="008E2D28">
      <w:r>
        <w:t xml:space="preserve">If you feel your comment has been omitted or overlooked, please contact </w:t>
      </w:r>
      <w:hyperlink r:id="rId9" w:history="1">
        <w:r w:rsidR="005A728A">
          <w:rPr>
            <w:rStyle w:val="Hyperlink"/>
          </w:rPr>
          <w:t>W. Shannon Black</w:t>
        </w:r>
      </w:hyperlink>
      <w:r w:rsidR="005A728A">
        <w:t xml:space="preserve">, </w:t>
      </w:r>
      <w:r>
        <w:t>WECC Consultant, at (503) 307-5782. In addition, there is a WECC Reliability Standards appeals process.</w:t>
      </w:r>
    </w:p>
    <w:tbl>
      <w:tblPr>
        <w:tblStyle w:val="WECCTable"/>
        <w:tblW w:w="0" w:type="auto"/>
        <w:tblLook w:val="04A0" w:firstRow="1" w:lastRow="0" w:firstColumn="1" w:lastColumn="0" w:noHBand="0" w:noVBand="1"/>
      </w:tblPr>
      <w:tblGrid>
        <w:gridCol w:w="535"/>
        <w:gridCol w:w="3150"/>
        <w:gridCol w:w="6385"/>
      </w:tblGrid>
      <w:tr w:rsidR="008E2D28" w:rsidTr="008E2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5" w:type="dxa"/>
            <w:gridSpan w:val="2"/>
          </w:tcPr>
          <w:p w:rsidR="008E2D28" w:rsidRDefault="008E2D28" w:rsidP="008E2D28">
            <w:r>
              <w:t>Commenter</w:t>
            </w:r>
          </w:p>
        </w:tc>
        <w:tc>
          <w:tcPr>
            <w:tcW w:w="6385" w:type="dxa"/>
          </w:tcPr>
          <w:p w:rsidR="008E2D28" w:rsidRDefault="008E2D28" w:rsidP="008E2D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Organization</w:t>
            </w:r>
          </w:p>
        </w:tc>
      </w:tr>
      <w:tr w:rsidR="00D71A5B" w:rsidTr="00D7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D71A5B" w:rsidRDefault="00033171" w:rsidP="00C9061A">
            <w:r>
              <w:t>1</w:t>
            </w:r>
          </w:p>
        </w:tc>
        <w:tc>
          <w:tcPr>
            <w:tcW w:w="3150" w:type="dxa"/>
          </w:tcPr>
          <w:p w:rsidR="00D71A5B" w:rsidRDefault="008279AC" w:rsidP="00C90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Richard Vine</w:t>
            </w:r>
          </w:p>
        </w:tc>
        <w:tc>
          <w:tcPr>
            <w:tcW w:w="6385" w:type="dxa"/>
          </w:tcPr>
          <w:p w:rsidR="00D71A5B" w:rsidRDefault="008279AC" w:rsidP="00C90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California Independent System Operator (CAISO)</w:t>
            </w:r>
          </w:p>
        </w:tc>
      </w:tr>
    </w:tbl>
    <w:p w:rsidR="005A728A" w:rsidRDefault="005A728A" w:rsidP="005A728A">
      <w:pPr>
        <w:pStyle w:val="Heading1"/>
        <w:pBdr>
          <w:bottom w:val="none" w:sz="0" w:space="0" w:color="auto"/>
        </w:pBdr>
      </w:pPr>
    </w:p>
    <w:p w:rsidR="005A728A" w:rsidRDefault="005A728A" w:rsidP="005A728A">
      <w:pPr>
        <w:rPr>
          <w:rFonts w:ascii="Lucida Sans" w:eastAsiaTheme="majorEastAsia" w:hAnsi="Lucida Sans" w:cstheme="majorBidi"/>
          <w:color w:val="000000" w:themeColor="text1"/>
          <w:sz w:val="27"/>
          <w:szCs w:val="26"/>
        </w:rPr>
      </w:pPr>
      <w:r>
        <w:br w:type="page"/>
      </w:r>
    </w:p>
    <w:p w:rsidR="008E2D28" w:rsidRDefault="00FD6572" w:rsidP="00FD6572">
      <w:pPr>
        <w:pStyle w:val="Heading1"/>
      </w:pPr>
      <w:r>
        <w:lastRenderedPageBreak/>
        <w:t>Index to Questions, Comments, and Responses</w:t>
      </w:r>
    </w:p>
    <w:p w:rsidR="00FD6572" w:rsidRDefault="00FD6572" w:rsidP="00FD6572">
      <w:pPr>
        <w:pStyle w:val="Heading2"/>
      </w:pPr>
      <w:r>
        <w:t>Question</w:t>
      </w:r>
    </w:p>
    <w:p w:rsidR="00FD6572" w:rsidRPr="00C22CF7" w:rsidRDefault="00FD6572" w:rsidP="008446F5">
      <w:pPr>
        <w:pStyle w:val="ListParagraph"/>
        <w:rPr>
          <w:b/>
        </w:rPr>
      </w:pPr>
      <w:r w:rsidRPr="00C22CF7">
        <w:rPr>
          <w:b/>
        </w:rPr>
        <w:t>The Drafting Team welcomes comments on all aspects of the document.</w:t>
      </w:r>
    </w:p>
    <w:p w:rsidR="00FD6572" w:rsidRDefault="00FD6572">
      <w:r>
        <w:br w:type="page"/>
      </w:r>
    </w:p>
    <w:p w:rsidR="00FD6572" w:rsidRPr="00C22CF7" w:rsidRDefault="00FD6572" w:rsidP="008446F5">
      <w:pPr>
        <w:pStyle w:val="ListParagraph"/>
        <w:numPr>
          <w:ilvl w:val="0"/>
          <w:numId w:val="11"/>
        </w:numPr>
        <w:ind w:left="360"/>
        <w:rPr>
          <w:b/>
        </w:rPr>
      </w:pPr>
      <w:r w:rsidRPr="00C22CF7">
        <w:rPr>
          <w:b/>
        </w:rPr>
        <w:lastRenderedPageBreak/>
        <w:t>The Drafting Team welcomes comments on all aspects of the document.</w:t>
      </w:r>
    </w:p>
    <w:tbl>
      <w:tblPr>
        <w:tblStyle w:val="WECCTable"/>
        <w:tblW w:w="0" w:type="auto"/>
        <w:tblLook w:val="04A0" w:firstRow="1" w:lastRow="0" w:firstColumn="1" w:lastColumn="0" w:noHBand="0" w:noVBand="1"/>
      </w:tblPr>
      <w:tblGrid>
        <w:gridCol w:w="3145"/>
        <w:gridCol w:w="1890"/>
        <w:gridCol w:w="5035"/>
      </w:tblGrid>
      <w:tr w:rsidR="008446F5" w:rsidTr="00844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45" w:type="dxa"/>
          </w:tcPr>
          <w:p w:rsidR="008446F5" w:rsidRDefault="008446F5" w:rsidP="008446F5">
            <w:r>
              <w:t>Summary Consideration:</w:t>
            </w:r>
          </w:p>
        </w:tc>
        <w:tc>
          <w:tcPr>
            <w:tcW w:w="6925" w:type="dxa"/>
            <w:gridSpan w:val="2"/>
          </w:tcPr>
          <w:p w:rsidR="008446F5" w:rsidRDefault="008446F5" w:rsidP="008446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See summary in the preamble</w:t>
            </w:r>
          </w:p>
        </w:tc>
      </w:tr>
      <w:tr w:rsidR="008446F5" w:rsidTr="00844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35" w:type="dxa"/>
            <w:gridSpan w:val="2"/>
            <w:shd w:val="clear" w:color="auto" w:fill="005172"/>
          </w:tcPr>
          <w:p w:rsidR="008446F5" w:rsidRDefault="008446F5" w:rsidP="008446F5">
            <w:r>
              <w:t>Commenter/Comment</w:t>
            </w:r>
          </w:p>
        </w:tc>
        <w:tc>
          <w:tcPr>
            <w:tcW w:w="5035" w:type="dxa"/>
            <w:shd w:val="clear" w:color="auto" w:fill="005172"/>
          </w:tcPr>
          <w:p w:rsidR="008446F5" w:rsidRDefault="008446F5" w:rsidP="008446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</w:t>
            </w:r>
          </w:p>
        </w:tc>
      </w:tr>
      <w:tr w:rsidR="00FC5444" w:rsidTr="00C9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gridSpan w:val="2"/>
            <w:tcBorders>
              <w:bottom w:val="single" w:sz="4" w:space="0" w:color="auto"/>
            </w:tcBorders>
          </w:tcPr>
          <w:p w:rsidR="00FC5444" w:rsidRDefault="008279AC" w:rsidP="00C9061A">
            <w:r>
              <w:t>CAISO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FC5444" w:rsidRDefault="008279AC" w:rsidP="0082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page 2 of the proposed Reliability Standards Development Procedures changes, Footnote 3 states "see Step 7".  It appears this should state "see Step 9".</w:t>
            </w:r>
          </w:p>
        </w:tc>
      </w:tr>
      <w:tr w:rsidR="00FC5444" w:rsidTr="00C9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3"/>
            <w:tcBorders>
              <w:right w:val="single" w:sz="4" w:space="0" w:color="auto"/>
            </w:tcBorders>
          </w:tcPr>
          <w:p w:rsidR="00FC5444" w:rsidRDefault="005A728A" w:rsidP="00C9061A">
            <w:pPr>
              <w:spacing w:after="120"/>
            </w:pPr>
            <w:bookmarkStart w:id="2" w:name="_Hlk23153142"/>
            <w:r>
              <w:t>The drafting team appreciates the CAISO’s continued involvement with the Standards development</w:t>
            </w:r>
            <w:r w:rsidR="00813C43">
              <w:t xml:space="preserve"> process.  The CAISO’s suggestion has been adopted. </w:t>
            </w:r>
            <w:r>
              <w:t xml:space="preserve"> </w:t>
            </w:r>
          </w:p>
        </w:tc>
      </w:tr>
      <w:bookmarkEnd w:id="2"/>
    </w:tbl>
    <w:p w:rsidR="00FD6572" w:rsidRDefault="00FD6572" w:rsidP="00033171"/>
    <w:sectPr w:rsidR="00FD6572" w:rsidSect="00E605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E59" w:rsidRDefault="00B12E59" w:rsidP="00E60569">
      <w:r>
        <w:separator/>
      </w:r>
    </w:p>
    <w:p w:rsidR="00B12E59" w:rsidRDefault="00B12E59" w:rsidP="00E60569"/>
  </w:endnote>
  <w:endnote w:type="continuationSeparator" w:id="0">
    <w:p w:rsidR="00B12E59" w:rsidRDefault="00B12E59" w:rsidP="00E60569">
      <w:r>
        <w:continuationSeparator/>
      </w:r>
    </w:p>
    <w:p w:rsidR="00B12E59" w:rsidRDefault="00B12E59" w:rsidP="00E60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C7" w:rsidRDefault="007A6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2063625332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E115FD" w:rsidRPr="00E5288E" w:rsidRDefault="00FE6A90" w:rsidP="00E60569">
        <w:pPr>
          <w:pStyle w:val="Footer"/>
          <w:rPr>
            <w:sz w:val="22"/>
          </w:rPr>
        </w:pPr>
        <w:r w:rsidRPr="00E5288E">
          <w:rPr>
            <w:sz w:val="22"/>
          </w:rPr>
          <w:drawing>
            <wp:inline distT="0" distB="0" distL="0" distR="0" wp14:anchorId="71172570" wp14:editId="2004407C">
              <wp:extent cx="413846" cy="274320"/>
              <wp:effectExtent l="0" t="0" r="571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ECC-LOGO_EVE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846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</w:rPr>
          <w:t xml:space="preserve"> </w:t>
        </w:r>
        <w:r w:rsidR="00F82512" w:rsidRPr="009B19EE">
          <w:rPr>
            <w:b w:val="0"/>
            <w:noProof w:val="0"/>
            <w:sz w:val="22"/>
          </w:rPr>
          <w:fldChar w:fldCharType="begin"/>
        </w:r>
        <w:r w:rsidR="00F82512" w:rsidRPr="009B19EE">
          <w:rPr>
            <w:b w:val="0"/>
            <w:sz w:val="22"/>
          </w:rPr>
          <w:instrText xml:space="preserve"> PAGE   \* MERGEFORMAT </w:instrText>
        </w:r>
        <w:r w:rsidR="00F82512" w:rsidRPr="009B19EE">
          <w:rPr>
            <w:b w:val="0"/>
            <w:noProof w:val="0"/>
            <w:sz w:val="22"/>
          </w:rPr>
          <w:fldChar w:fldCharType="separate"/>
        </w:r>
        <w:r w:rsidR="00203374">
          <w:rPr>
            <w:b w:val="0"/>
            <w:sz w:val="22"/>
          </w:rPr>
          <w:t>5</w:t>
        </w:r>
        <w:r w:rsidR="00F82512" w:rsidRPr="009B19EE">
          <w:rPr>
            <w:b w:val="0"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C9" w:rsidRPr="00E5288E" w:rsidRDefault="00323BC9" w:rsidP="00E60569">
    <w:pPr>
      <w:pStyle w:val="Footer"/>
      <w:rPr>
        <w:sz w:val="22"/>
      </w:rPr>
    </w:pPr>
    <w:r w:rsidRPr="00E5288E">
      <w:rPr>
        <w:sz w:val="22"/>
      </w:rPr>
      <mc:AlternateContent>
        <mc:Choice Requires="wps">
          <w:drawing>
            <wp:inline distT="0" distB="0" distL="0" distR="0" wp14:anchorId="4A3AD772" wp14:editId="6550D762">
              <wp:extent cx="6400800" cy="523875"/>
              <wp:effectExtent l="0" t="0" r="0" b="9525"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523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0569" w:rsidRPr="00E5288E" w:rsidRDefault="00E60569" w:rsidP="00E60569">
                          <w:pPr>
                            <w:pStyle w:val="FooterPG1"/>
                            <w:rPr>
                              <w:sz w:val="22"/>
                            </w:rPr>
                          </w:pPr>
                          <w:r w:rsidRPr="00E5288E">
                            <w:rPr>
                              <w:sz w:val="22"/>
                            </w:rPr>
                            <w:t>155 North 400 West | Suite 200 | Salt Lake City, Utah 84103</w:t>
                          </w:r>
                          <w:r w:rsidRPr="00E5288E">
                            <w:rPr>
                              <w:sz w:val="22"/>
                            </w:rPr>
                            <w:br/>
                            <w:t>www.wecc.org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A3AD772" id="Rectangle 30" o:spid="_x0000_s1026" style="width:7in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" fillcolor="#00395d [3204]" stroked="f" strokeweight="2pt">
              <v:textbox>
                <w:txbxContent>
                  <w:p w:rsidR="00E60569" w:rsidRPr="00E5288E" w:rsidRDefault="00E60569" w:rsidP="00E60569">
                    <w:pPr>
                      <w:pStyle w:val="FooterPG1"/>
                      <w:rPr>
                        <w:sz w:val="22"/>
                      </w:rPr>
                    </w:pPr>
                    <w:r w:rsidRPr="00E5288E">
                      <w:rPr>
                        <w:sz w:val="22"/>
                      </w:rPr>
                      <w:t>155 North 400 West | Suite 200 | Salt Lake City, Utah 84103</w:t>
                    </w:r>
                    <w:r w:rsidRPr="00E5288E">
                      <w:rPr>
                        <w:sz w:val="22"/>
                      </w:rPr>
                      <w:br/>
                      <w:t>www.wecc.org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E59" w:rsidRDefault="00B12E59" w:rsidP="0053685B">
      <w:pPr>
        <w:pStyle w:val="FootnoteText"/>
      </w:pPr>
      <w:r>
        <w:separator/>
      </w:r>
    </w:p>
  </w:footnote>
  <w:footnote w:type="continuationSeparator" w:id="0">
    <w:p w:rsidR="00B12E59" w:rsidRDefault="00B12E59" w:rsidP="00E60569">
      <w:r>
        <w:continuationSeparator/>
      </w:r>
    </w:p>
    <w:p w:rsidR="00B12E59" w:rsidRDefault="00B12E59" w:rsidP="00E605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572" w:rsidRDefault="005858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690657" o:spid="_x0000_s2057" type="#_x0000_t136" style="position:absolute;left:0;text-align:left;margin-left:0;margin-top:0;width:612.85pt;height:97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Posting 1 -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5FD" w:rsidRPr="00E5288E" w:rsidRDefault="00585868" w:rsidP="00E60569">
    <w:pPr>
      <w:pStyle w:val="Header"/>
      <w:rPr>
        <w:sz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690658" o:spid="_x0000_s2058" type="#_x0000_t136" style="position:absolute;left:0;text-align:left;margin-left:0;margin-top:0;width:612.85pt;height:97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Posting 1 - DRAFT"/>
          <w10:wrap anchorx="margin" anchory="margin"/>
        </v:shape>
      </w:pict>
    </w:r>
    <w:r w:rsidR="00FD6572">
      <w:rPr>
        <w:sz w:val="22"/>
      </w:rPr>
      <w:t>WECC-01</w:t>
    </w:r>
    <w:r w:rsidR="007A64C7">
      <w:rPr>
        <w:sz w:val="22"/>
      </w:rPr>
      <w:t>40</w:t>
    </w:r>
    <w:r w:rsidR="00033171">
      <w:rPr>
        <w:sz w:val="22"/>
      </w:rPr>
      <w:t xml:space="preserve"> </w:t>
    </w:r>
    <w:r w:rsidR="00FD6572">
      <w:rPr>
        <w:sz w:val="22"/>
      </w:rPr>
      <w:t xml:space="preserve">Response to Comments Posting </w:t>
    </w:r>
    <w:r w:rsidR="00D71A5B">
      <w:rPr>
        <w:sz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572" w:rsidRDefault="00585868" w:rsidP="00FD65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690656" o:spid="_x0000_s2056" type="#_x0000_t136" style="position:absolute;left:0;text-align:left;margin-left:0;margin-top:0;width:612.85pt;height:97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Posting 1 - DRAFT"/>
          <w10:wrap anchorx="margin" anchory="margin"/>
        </v:shape>
      </w:pict>
    </w:r>
    <w:r w:rsidR="00A323F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4C7" w:rsidRDefault="00FD6572" w:rsidP="00D318C0">
    <w:pPr>
      <w:pStyle w:val="Header"/>
      <w:contextualSpacing w:val="0"/>
    </w:pPr>
    <w:bookmarkStart w:id="3" w:name="_Hlk23152673"/>
    <w:r>
      <w:t>WECC-01</w:t>
    </w:r>
    <w:r w:rsidR="007A64C7">
      <w:t>40</w:t>
    </w:r>
  </w:p>
  <w:p w:rsidR="007A64C7" w:rsidRDefault="007A64C7" w:rsidP="00D318C0">
    <w:pPr>
      <w:pStyle w:val="Header"/>
      <w:contextualSpacing w:val="0"/>
    </w:pPr>
    <w:r>
      <w:t>Reliability Standards Development Procedures</w:t>
    </w:r>
  </w:p>
  <w:bookmarkEnd w:id="3"/>
  <w:p w:rsidR="00233175" w:rsidRDefault="00FD6572" w:rsidP="00FD6572">
    <w:pPr>
      <w:pStyle w:val="Header"/>
      <w:contextualSpacing w:val="0"/>
    </w:pPr>
    <w:r>
      <w:t xml:space="preserve">Response to Comments / Posting </w:t>
    </w:r>
    <w:r w:rsidR="00D71A5B">
      <w:t>1</w:t>
    </w:r>
  </w:p>
  <w:p w:rsidR="00D674A7" w:rsidRPr="00761FA8" w:rsidRDefault="007A64C7" w:rsidP="00FD6572">
    <w:pPr>
      <w:pStyle w:val="Header"/>
      <w:contextualSpacing w:val="0"/>
    </w:pPr>
    <w:r>
      <w:t>August 12</w:t>
    </w:r>
    <w:r w:rsidR="00C22CF7">
      <w:t>–</w:t>
    </w:r>
    <w:r>
      <w:t>September 12,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40DE"/>
    <w:multiLevelType w:val="hybridMultilevel"/>
    <w:tmpl w:val="80F2331C"/>
    <w:lvl w:ilvl="0" w:tplc="D7F0C31A">
      <w:start w:val="1"/>
      <w:numFmt w:val="decimal"/>
      <w:lvlText w:val="%1."/>
      <w:lvlJc w:val="left"/>
      <w:pPr>
        <w:ind w:left="720" w:hanging="360"/>
      </w:pPr>
    </w:lvl>
    <w:lvl w:ilvl="1" w:tplc="62EC591C" w:tentative="1">
      <w:start w:val="1"/>
      <w:numFmt w:val="lowerLetter"/>
      <w:lvlText w:val="%2."/>
      <w:lvlJc w:val="left"/>
      <w:pPr>
        <w:ind w:left="1440" w:hanging="360"/>
      </w:pPr>
    </w:lvl>
    <w:lvl w:ilvl="2" w:tplc="04102B54" w:tentative="1">
      <w:start w:val="1"/>
      <w:numFmt w:val="lowerRoman"/>
      <w:lvlText w:val="%3."/>
      <w:lvlJc w:val="right"/>
      <w:pPr>
        <w:ind w:left="2160" w:hanging="180"/>
      </w:pPr>
    </w:lvl>
    <w:lvl w:ilvl="3" w:tplc="922C0658" w:tentative="1">
      <w:start w:val="1"/>
      <w:numFmt w:val="decimal"/>
      <w:lvlText w:val="%4."/>
      <w:lvlJc w:val="left"/>
      <w:pPr>
        <w:ind w:left="2880" w:hanging="360"/>
      </w:pPr>
    </w:lvl>
    <w:lvl w:ilvl="4" w:tplc="B0DA2576" w:tentative="1">
      <w:start w:val="1"/>
      <w:numFmt w:val="lowerLetter"/>
      <w:lvlText w:val="%5."/>
      <w:lvlJc w:val="left"/>
      <w:pPr>
        <w:ind w:left="3600" w:hanging="360"/>
      </w:pPr>
    </w:lvl>
    <w:lvl w:ilvl="5" w:tplc="7E74B608" w:tentative="1">
      <w:start w:val="1"/>
      <w:numFmt w:val="lowerRoman"/>
      <w:lvlText w:val="%6."/>
      <w:lvlJc w:val="right"/>
      <w:pPr>
        <w:ind w:left="4320" w:hanging="180"/>
      </w:pPr>
    </w:lvl>
    <w:lvl w:ilvl="6" w:tplc="E9367A72" w:tentative="1">
      <w:start w:val="1"/>
      <w:numFmt w:val="decimal"/>
      <w:lvlText w:val="%7."/>
      <w:lvlJc w:val="left"/>
      <w:pPr>
        <w:ind w:left="5040" w:hanging="360"/>
      </w:pPr>
    </w:lvl>
    <w:lvl w:ilvl="7" w:tplc="01209AA4" w:tentative="1">
      <w:start w:val="1"/>
      <w:numFmt w:val="lowerLetter"/>
      <w:lvlText w:val="%8."/>
      <w:lvlJc w:val="left"/>
      <w:pPr>
        <w:ind w:left="5760" w:hanging="360"/>
      </w:pPr>
    </w:lvl>
    <w:lvl w:ilvl="8" w:tplc="FAF2A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4893"/>
    <w:multiLevelType w:val="hybridMultilevel"/>
    <w:tmpl w:val="F892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5783C"/>
    <w:multiLevelType w:val="hybridMultilevel"/>
    <w:tmpl w:val="DCAE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D6F83"/>
    <w:multiLevelType w:val="hybridMultilevel"/>
    <w:tmpl w:val="9DF4243A"/>
    <w:lvl w:ilvl="0" w:tplc="28BE747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F6E66"/>
    <w:multiLevelType w:val="multilevel"/>
    <w:tmpl w:val="7CF68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40AB2CE6"/>
    <w:multiLevelType w:val="hybridMultilevel"/>
    <w:tmpl w:val="A836C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514BC"/>
    <w:multiLevelType w:val="hybridMultilevel"/>
    <w:tmpl w:val="6904256A"/>
    <w:lvl w:ilvl="0" w:tplc="1CB49276">
      <w:start w:val="1"/>
      <w:numFmt w:val="decimal"/>
      <w:lvlText w:val="%1."/>
      <w:lvlJc w:val="left"/>
      <w:pPr>
        <w:ind w:left="720" w:hanging="360"/>
      </w:pPr>
    </w:lvl>
    <w:lvl w:ilvl="1" w:tplc="25581D00" w:tentative="1">
      <w:start w:val="1"/>
      <w:numFmt w:val="lowerLetter"/>
      <w:lvlText w:val="%2."/>
      <w:lvlJc w:val="left"/>
      <w:pPr>
        <w:ind w:left="1440" w:hanging="360"/>
      </w:pPr>
    </w:lvl>
    <w:lvl w:ilvl="2" w:tplc="01427FF0" w:tentative="1">
      <w:start w:val="1"/>
      <w:numFmt w:val="lowerRoman"/>
      <w:lvlText w:val="%3."/>
      <w:lvlJc w:val="right"/>
      <w:pPr>
        <w:ind w:left="2160" w:hanging="180"/>
      </w:pPr>
    </w:lvl>
    <w:lvl w:ilvl="3" w:tplc="AB348C76" w:tentative="1">
      <w:start w:val="1"/>
      <w:numFmt w:val="decimal"/>
      <w:lvlText w:val="%4."/>
      <w:lvlJc w:val="left"/>
      <w:pPr>
        <w:ind w:left="2880" w:hanging="360"/>
      </w:pPr>
    </w:lvl>
    <w:lvl w:ilvl="4" w:tplc="124A1578" w:tentative="1">
      <w:start w:val="1"/>
      <w:numFmt w:val="lowerLetter"/>
      <w:lvlText w:val="%5."/>
      <w:lvlJc w:val="left"/>
      <w:pPr>
        <w:ind w:left="3600" w:hanging="360"/>
      </w:pPr>
    </w:lvl>
    <w:lvl w:ilvl="5" w:tplc="082A8800" w:tentative="1">
      <w:start w:val="1"/>
      <w:numFmt w:val="lowerRoman"/>
      <w:lvlText w:val="%6."/>
      <w:lvlJc w:val="right"/>
      <w:pPr>
        <w:ind w:left="4320" w:hanging="180"/>
      </w:pPr>
    </w:lvl>
    <w:lvl w:ilvl="6" w:tplc="04A44D38" w:tentative="1">
      <w:start w:val="1"/>
      <w:numFmt w:val="decimal"/>
      <w:lvlText w:val="%7."/>
      <w:lvlJc w:val="left"/>
      <w:pPr>
        <w:ind w:left="5040" w:hanging="360"/>
      </w:pPr>
    </w:lvl>
    <w:lvl w:ilvl="7" w:tplc="B5F27AD8" w:tentative="1">
      <w:start w:val="1"/>
      <w:numFmt w:val="lowerLetter"/>
      <w:lvlText w:val="%8."/>
      <w:lvlJc w:val="left"/>
      <w:pPr>
        <w:ind w:left="5760" w:hanging="360"/>
      </w:pPr>
    </w:lvl>
    <w:lvl w:ilvl="8" w:tplc="2B585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F27B5"/>
    <w:multiLevelType w:val="multilevel"/>
    <w:tmpl w:val="CEFAE8A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8" w15:restartNumberingAfterBreak="0">
    <w:nsid w:val="6DDB2E98"/>
    <w:multiLevelType w:val="multilevel"/>
    <w:tmpl w:val="D010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717D20B4"/>
    <w:multiLevelType w:val="hybridMultilevel"/>
    <w:tmpl w:val="902A0714"/>
    <w:lvl w:ilvl="0" w:tplc="F99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2E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A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0C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AB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68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89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E6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A7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24EC9"/>
    <w:multiLevelType w:val="hybridMultilevel"/>
    <w:tmpl w:val="7328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11AEC"/>
    <w:multiLevelType w:val="hybridMultilevel"/>
    <w:tmpl w:val="096498A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efaultTableStyle w:val="WECCTable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5B"/>
    <w:rsid w:val="00023A2F"/>
    <w:rsid w:val="00033171"/>
    <w:rsid w:val="00060803"/>
    <w:rsid w:val="00096702"/>
    <w:rsid w:val="000A1755"/>
    <w:rsid w:val="000D56D6"/>
    <w:rsid w:val="000F614E"/>
    <w:rsid w:val="00104AE7"/>
    <w:rsid w:val="001208EE"/>
    <w:rsid w:val="0012474D"/>
    <w:rsid w:val="001636D2"/>
    <w:rsid w:val="001864C5"/>
    <w:rsid w:val="001B7CE9"/>
    <w:rsid w:val="001C497F"/>
    <w:rsid w:val="00203374"/>
    <w:rsid w:val="002267AC"/>
    <w:rsid w:val="00233175"/>
    <w:rsid w:val="002B4DA5"/>
    <w:rsid w:val="002E1330"/>
    <w:rsid w:val="00323BC9"/>
    <w:rsid w:val="00370BF3"/>
    <w:rsid w:val="00371F31"/>
    <w:rsid w:val="003802FB"/>
    <w:rsid w:val="003A1EB3"/>
    <w:rsid w:val="003A5038"/>
    <w:rsid w:val="003E1973"/>
    <w:rsid w:val="0043738A"/>
    <w:rsid w:val="004578CE"/>
    <w:rsid w:val="00466D5C"/>
    <w:rsid w:val="004D1F97"/>
    <w:rsid w:val="004E3D0A"/>
    <w:rsid w:val="00504175"/>
    <w:rsid w:val="0053685B"/>
    <w:rsid w:val="00550DB3"/>
    <w:rsid w:val="00571E4F"/>
    <w:rsid w:val="00585868"/>
    <w:rsid w:val="00591600"/>
    <w:rsid w:val="00597BEB"/>
    <w:rsid w:val="005A728A"/>
    <w:rsid w:val="00603CB7"/>
    <w:rsid w:val="0061413B"/>
    <w:rsid w:val="0062691A"/>
    <w:rsid w:val="00636BEB"/>
    <w:rsid w:val="00706A70"/>
    <w:rsid w:val="007130D6"/>
    <w:rsid w:val="00761FA8"/>
    <w:rsid w:val="00795B5F"/>
    <w:rsid w:val="007A46E1"/>
    <w:rsid w:val="007A64C7"/>
    <w:rsid w:val="007C1F04"/>
    <w:rsid w:val="007D10F7"/>
    <w:rsid w:val="007D236B"/>
    <w:rsid w:val="007E0446"/>
    <w:rsid w:val="0080492E"/>
    <w:rsid w:val="00813C43"/>
    <w:rsid w:val="008161B2"/>
    <w:rsid w:val="008279AC"/>
    <w:rsid w:val="008446F5"/>
    <w:rsid w:val="008575F4"/>
    <w:rsid w:val="00864C89"/>
    <w:rsid w:val="008D7432"/>
    <w:rsid w:val="008E2D28"/>
    <w:rsid w:val="008E7488"/>
    <w:rsid w:val="008F3E53"/>
    <w:rsid w:val="0094025E"/>
    <w:rsid w:val="00945920"/>
    <w:rsid w:val="00977C61"/>
    <w:rsid w:val="009A4D48"/>
    <w:rsid w:val="009B19EE"/>
    <w:rsid w:val="009E040B"/>
    <w:rsid w:val="009E1D07"/>
    <w:rsid w:val="00A323FE"/>
    <w:rsid w:val="00A55FDC"/>
    <w:rsid w:val="00A9036D"/>
    <w:rsid w:val="00AA28B5"/>
    <w:rsid w:val="00AA7261"/>
    <w:rsid w:val="00B0700F"/>
    <w:rsid w:val="00B12E59"/>
    <w:rsid w:val="00B14047"/>
    <w:rsid w:val="00B41360"/>
    <w:rsid w:val="00B437B5"/>
    <w:rsid w:val="00B52279"/>
    <w:rsid w:val="00B76561"/>
    <w:rsid w:val="00BA7DBE"/>
    <w:rsid w:val="00BD47CC"/>
    <w:rsid w:val="00BF2037"/>
    <w:rsid w:val="00BF79BD"/>
    <w:rsid w:val="00C05765"/>
    <w:rsid w:val="00C10053"/>
    <w:rsid w:val="00C22CF7"/>
    <w:rsid w:val="00C27BD9"/>
    <w:rsid w:val="00C40AE9"/>
    <w:rsid w:val="00C66DC1"/>
    <w:rsid w:val="00C87902"/>
    <w:rsid w:val="00CB06A5"/>
    <w:rsid w:val="00CD2870"/>
    <w:rsid w:val="00CF774D"/>
    <w:rsid w:val="00D12784"/>
    <w:rsid w:val="00D26DF2"/>
    <w:rsid w:val="00D318C0"/>
    <w:rsid w:val="00D66C70"/>
    <w:rsid w:val="00D674A7"/>
    <w:rsid w:val="00D71A5B"/>
    <w:rsid w:val="00DB0CB8"/>
    <w:rsid w:val="00DB3148"/>
    <w:rsid w:val="00DC0A81"/>
    <w:rsid w:val="00DE4285"/>
    <w:rsid w:val="00E115FD"/>
    <w:rsid w:val="00E5288E"/>
    <w:rsid w:val="00E5719E"/>
    <w:rsid w:val="00E60569"/>
    <w:rsid w:val="00EA0E33"/>
    <w:rsid w:val="00EA2394"/>
    <w:rsid w:val="00ED3F4A"/>
    <w:rsid w:val="00EF5DFE"/>
    <w:rsid w:val="00F34704"/>
    <w:rsid w:val="00F82512"/>
    <w:rsid w:val="00F853EC"/>
    <w:rsid w:val="00F8781A"/>
    <w:rsid w:val="00FC5444"/>
    <w:rsid w:val="00FD6572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chartTrackingRefBased/>
  <w15:docId w15:val="{EBCDFD62-C668-45D7-8A22-339E2C03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3171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2"/>
    <w:qFormat/>
    <w:rsid w:val="0053685B"/>
    <w:pPr>
      <w:keepNext/>
      <w:keepLines/>
      <w:pBdr>
        <w:bottom w:val="single" w:sz="12" w:space="1" w:color="414042"/>
      </w:pBdr>
      <w:suppressAutoHyphens/>
      <w:spacing w:before="240"/>
      <w:outlineLvl w:val="0"/>
    </w:pPr>
    <w:rPr>
      <w:rFonts w:ascii="Lucida Sans" w:eastAsiaTheme="majorEastAsia" w:hAnsi="Lucida Sans" w:cstheme="majorBidi"/>
      <w:b/>
      <w:bCs/>
      <w:color w:val="000000" w:themeColor="text1"/>
      <w:sz w:val="27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3685B"/>
    <w:pPr>
      <w:keepNext/>
      <w:keepLines/>
      <w:suppressAutoHyphens/>
      <w:spacing w:before="240"/>
      <w:outlineLvl w:val="1"/>
    </w:pPr>
    <w:rPr>
      <w:rFonts w:ascii="Lucida Sans" w:hAnsi="Lucida Sans"/>
      <w:b/>
      <w:sz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9A4D48"/>
    <w:pPr>
      <w:suppressAutoHyphens/>
      <w:spacing w:before="240"/>
      <w:outlineLvl w:val="2"/>
    </w:pPr>
    <w:rPr>
      <w:rFonts w:ascii="Lucida Sans" w:hAnsi="Lucida Sans"/>
      <w:b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9A4D4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569"/>
    <w:pPr>
      <w:tabs>
        <w:tab w:val="center" w:pos="5040"/>
        <w:tab w:val="right" w:pos="10080"/>
      </w:tabs>
      <w:spacing w:before="120"/>
      <w:contextualSpacing/>
      <w:jc w:val="right"/>
    </w:pPr>
    <w:rPr>
      <w:rFonts w:ascii="Lucida Sans" w:hAnsi="Lucida Sans"/>
      <w:b/>
      <w:color w:val="00395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569"/>
    <w:rPr>
      <w:rFonts w:ascii="Lucida Sans" w:hAnsi="Lucida Sans"/>
      <w:b/>
      <w:color w:val="00395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569"/>
    <w:pPr>
      <w:tabs>
        <w:tab w:val="center" w:pos="4680"/>
        <w:tab w:val="right" w:pos="10080"/>
      </w:tabs>
      <w:spacing w:after="0" w:line="240" w:lineRule="auto"/>
    </w:pPr>
    <w:rPr>
      <w:rFonts w:ascii="Lucida Sans" w:hAnsi="Lucida Sans"/>
      <w:b/>
      <w:noProof/>
      <w:color w:val="00395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569"/>
    <w:rPr>
      <w:rFonts w:ascii="Lucida Sans" w:hAnsi="Lucida Sans"/>
      <w:b/>
      <w:noProof/>
      <w:color w:val="00395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53685B"/>
    <w:rPr>
      <w:rFonts w:ascii="Lucida Sans" w:eastAsiaTheme="majorEastAsia" w:hAnsi="Lucida Sans" w:cstheme="majorBidi"/>
      <w:b/>
      <w:bCs/>
      <w:color w:val="000000" w:themeColor="text1"/>
      <w:sz w:val="27"/>
      <w:szCs w:val="26"/>
    </w:rPr>
  </w:style>
  <w:style w:type="character" w:styleId="Hyperlink">
    <w:name w:val="Hyperlink"/>
    <w:basedOn w:val="DefaultParagraphFont"/>
    <w:unhideWhenUsed/>
    <w:qFormat/>
    <w:rsid w:val="00323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7"/>
    <w:qFormat/>
    <w:rsid w:val="008446F5"/>
    <w:pPr>
      <w:numPr>
        <w:numId w:val="10"/>
      </w:numPr>
      <w:suppressAutoHyphens/>
      <w:spacing w:before="120"/>
      <w:ind w:left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97"/>
    <w:rPr>
      <w:rFonts w:ascii="Segoe UI" w:hAnsi="Segoe UI" w:cs="Segoe UI"/>
      <w:sz w:val="18"/>
      <w:szCs w:val="18"/>
    </w:rPr>
  </w:style>
  <w:style w:type="paragraph" w:styleId="Title">
    <w:name w:val="Title"/>
    <w:basedOn w:val="Header"/>
    <w:next w:val="Normal"/>
    <w:link w:val="TitleChar"/>
    <w:uiPriority w:val="10"/>
    <w:rsid w:val="009A4D48"/>
    <w:pPr>
      <w:spacing w:after="60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9A4D48"/>
    <w:rPr>
      <w:rFonts w:ascii="Lucida Sans" w:hAnsi="Lucida Sans"/>
      <w:b/>
      <w:color w:val="00395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53685B"/>
    <w:rPr>
      <w:rFonts w:ascii="Lucida Sans" w:hAnsi="Lucida Sans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4"/>
    <w:rsid w:val="007A46E1"/>
    <w:rPr>
      <w:rFonts w:ascii="Lucida Sans" w:hAnsi="Lucida Sans"/>
      <w:b/>
    </w:rPr>
  </w:style>
  <w:style w:type="character" w:customStyle="1" w:styleId="Heading4Char">
    <w:name w:val="Heading 4 Char"/>
    <w:basedOn w:val="DefaultParagraphFont"/>
    <w:link w:val="Heading4"/>
    <w:uiPriority w:val="5"/>
    <w:rsid w:val="007A46E1"/>
    <w:rPr>
      <w:rFonts w:asciiTheme="majorHAnsi" w:eastAsiaTheme="majorEastAsia" w:hAnsiTheme="majorHAnsi" w:cstheme="majorBidi"/>
      <w:i/>
      <w:iCs/>
      <w:color w:val="000000" w:themeColor="text1"/>
    </w:rPr>
  </w:style>
  <w:style w:type="paragraph" w:customStyle="1" w:styleId="FooterPG1">
    <w:name w:val="Footer PG1"/>
    <w:basedOn w:val="Normal"/>
    <w:link w:val="FooterPG1Char"/>
    <w:rsid w:val="00E60569"/>
    <w:pPr>
      <w:spacing w:after="0" w:line="240" w:lineRule="auto"/>
      <w:jc w:val="center"/>
    </w:pPr>
    <w:rPr>
      <w:rFonts w:ascii="Lucida Sans" w:hAnsi="Lucida Sans"/>
      <w:spacing w:val="20"/>
      <w:sz w:val="24"/>
      <w:szCs w:val="24"/>
    </w:rPr>
  </w:style>
  <w:style w:type="character" w:customStyle="1" w:styleId="FooterPG1Char">
    <w:name w:val="Footer PG1 Char"/>
    <w:basedOn w:val="DefaultParagraphFont"/>
    <w:link w:val="FooterPG1"/>
    <w:rsid w:val="00E60569"/>
    <w:rPr>
      <w:rFonts w:ascii="Lucida Sans" w:hAnsi="Lucida Sans"/>
      <w:spacing w:val="20"/>
      <w:sz w:val="24"/>
      <w:szCs w:val="24"/>
    </w:rPr>
  </w:style>
  <w:style w:type="table" w:styleId="TableGrid">
    <w:name w:val="Table Grid"/>
    <w:basedOn w:val="TableNormal"/>
    <w:uiPriority w:val="39"/>
    <w:rsid w:val="009E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E1D07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customStyle="1" w:styleId="WECCTable">
    <w:name w:val="WECC Table"/>
    <w:basedOn w:val="ListTable3-Accent1"/>
    <w:uiPriority w:val="99"/>
    <w:rsid w:val="008446F5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ListBullet">
    <w:name w:val="List Bullet"/>
    <w:basedOn w:val="Normal"/>
    <w:uiPriority w:val="6"/>
    <w:qFormat/>
    <w:rsid w:val="002E1330"/>
    <w:pPr>
      <w:numPr>
        <w:numId w:val="8"/>
      </w:numPr>
      <w:contextualSpacing/>
    </w:pPr>
  </w:style>
  <w:style w:type="paragraph" w:styleId="FootnoteText">
    <w:name w:val="footnote text"/>
    <w:basedOn w:val="Normal"/>
    <w:link w:val="FootnoteTextChar"/>
    <w:uiPriority w:val="99"/>
    <w:qFormat/>
    <w:rsid w:val="008E2D2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2D28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85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22CF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2691A"/>
    <w:pPr>
      <w:spacing w:after="0" w:line="240" w:lineRule="auto"/>
    </w:pPr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rane@wecc.org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sblack@wecc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BasicDocument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ther Reliability Documents" ma:contentTypeID="0x010100E45EF0F8AAA65E428351BA36F1B645BE1200CA280BBE04EF434C8DECBE67FD58A074" ma:contentTypeVersion="10" ma:contentTypeDescription="" ma:contentTypeScope="" ma:versionID="c2434c7e036fbdb00d76290cd9c6396c">
  <xsd:schema xmlns:xsd="http://www.w3.org/2001/XMLSchema" xmlns:xs="http://www.w3.org/2001/XMLSchema" xmlns:p="http://schemas.microsoft.com/office/2006/metadata/properties" xmlns:ns2="2fb8a92a-9032-49d6-b983-191f0a73b01f" xmlns:ns3="4bd63098-0c83-43cf-abdd-085f2cc55a51" targetNamespace="http://schemas.microsoft.com/office/2006/metadata/properties" ma:root="true" ma:fieldsID="7f3a7fd941f69af4be576b57cbcc2582" ns2:_="" ns3:_=""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Adopted_x002f_Approved_x0020_By" minOccurs="0"/>
                <xsd:element ref="ns2:Other_x0020_Reliability_x0020_Documents" minOccurs="0"/>
                <xsd:element ref="ns2:Jurisdiction" minOccurs="0"/>
                <xsd:element ref="ns2:Standard_x0020_Family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3:Event_x0020_ID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8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9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10" nillable="true" ma:displayName="Committee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11" nillable="true" ma:displayName="WECC Status" ma:format="Dropdown" ma:internalName="WECC_x0020_Status" ma:readOnly="false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12" ma:displayName="Privacy" ma:format="Dropdown" ma:internalName="Privacy">
      <xsd:simpleType>
        <xsd:restriction base="dms:Choice">
          <xsd:enumeration value="Public"/>
          <xsd:enumeration value="Authenticated"/>
          <xsd:enumeration value="Base Cases"/>
          <xsd:enumeration value="NDA"/>
          <xsd:enumeration value="PSLF"/>
          <xsd:enumeration value="RAS OR GMD"/>
          <xsd:enumeration value="WECC Members"/>
        </xsd:restriction>
      </xsd:simpleType>
    </xsd:element>
    <xsd:element name="Adopted_x002f_Approved_x0020_By" ma:index="13" nillable="true" ma:displayName="Adopted/Approved By" ma:format="Dropdown" ma:internalName="Adopted_x002F_Approved_x0020_By" ma:readOnly="false">
      <xsd:simpleType>
        <xsd:restriction base="dms:Choice">
          <xsd:enumeration value="…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Other_x0020_Reliability_x0020_Documents" ma:index="14" nillable="true" ma:displayName="Other Reliability Documents" ma:format="Dropdown" ma:internalName="Other_x0020_Reliability_x0020_Documents" ma:readOnly="false">
      <xsd:simpleType>
        <xsd:restriction base="dms:Choice">
          <xsd:enumeration value="..."/>
          <xsd:enumeration value="Best Practices"/>
          <xsd:enumeration value="Checklist"/>
          <xsd:enumeration value="Methodology"/>
          <xsd:enumeration value="Misoperations"/>
          <xsd:enumeration value="Protocol"/>
          <xsd:enumeration value="Workflow"/>
        </xsd:restriction>
      </xsd:simpleType>
    </xsd:element>
    <xsd:element name="Jurisdiction" ma:index="15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  <xsd:element name="Standard_x0020_Family" ma:index="16" nillable="true" ma:displayName="Standard Family" ma:format="Dropdown" ma:internalName="Standard_x0020_Family">
      <xsd:simpleType>
        <xsd:restriction base="dms:Choice">
          <xsd:enumeration value="BAL"/>
          <xsd:enumeration value="CIP"/>
          <xsd:enumeration value="COM"/>
          <xsd:enumeration value="EOP"/>
          <xsd:enumeration value="FAC"/>
          <xsd:enumeration value="INT"/>
          <xsd:enumeration value="IRO"/>
          <xsd:enumeration value="MOD"/>
          <xsd:enumeration value="NUC"/>
          <xsd:enumeration value="PER"/>
          <xsd:enumeration value="PRC"/>
          <xsd:enumeration value="TOP"/>
          <xsd:enumeration value="TPL"/>
          <xsd:enumeration value="V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vent_x0020_ID" ma:index="23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Approver" ma:index="24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Report or Other</Document_x0020_Categorization_x0020_Policy>
    <TaxCatchAll xmlns="4bd63098-0c83-43cf-abdd-085f2cc55a51">
      <Value>650</Value>
      <Value>649</Value>
      <Value>1918</Value>
    </TaxCatchAll>
    <Privacy xmlns="2fb8a92a-9032-49d6-b983-191f0a73b01f">Public</Privacy>
    <Event_x0020_ID xmlns="4bd63098-0c83-43cf-abdd-085f2cc55a51">15186</Event_x0020_ID>
    <Committee xmlns="2fb8a92a-9032-49d6-b983-191f0a73b01f">
      <Value>WSC</Value>
    </Committee>
    <WECC_x0020_Status xmlns="2fb8a92a-9032-49d6-b983-191f0a73b01f">Draft</WECC_x0020_Status>
    <Owner_x0020_Group xmlns="2fb8a92a-9032-49d6-b983-191f0a73b01f">
      <Value>Reliability Standards</Value>
    </Owner_x0020_Group>
    <TaxKeywordTaxHTField xmlns="4bd63098-0c83-43cf-abdd-085f2cc55a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WECC-0140</TermName>
          <TermId xmlns="http://schemas.microsoft.com/office/infopath/2007/PartnerControls">39622bfa-f5d7-4763-90e5-0802574c0368</TermId>
        </TermInfo>
        <TermInfo xmlns="http://schemas.microsoft.com/office/infopath/2007/PartnerControls">
          <TermName xmlns="http://schemas.microsoft.com/office/infopath/2007/PartnerControls">Submit and Review Comments</TermName>
          <TermId xmlns="http://schemas.microsoft.com/office/infopath/2007/PartnerControls">b87a555a-b3e8-4e12-b0c3-be4bd0ab7d0f</TermId>
        </TermInfo>
        <TermInfo xmlns="http://schemas.microsoft.com/office/infopath/2007/PartnerControls">
          <TermName xmlns="http://schemas.microsoft.com/office/infopath/2007/PartnerControls">Response to Comments</TermName>
          <TermId xmlns="http://schemas.microsoft.com/office/infopath/2007/PartnerControls">11e89315-5f91-42b8-b495-7f5efcb08566</TermId>
        </TermInfo>
      </Terms>
    </TaxKeywordTaxHTField>
    <Approver xmlns="4bd63098-0c83-43cf-abdd-085f2cc55a51">
      <UserInfo>
        <DisplayName>Black, Shannon</DisplayName>
        <AccountId>69</AccountId>
        <AccountType/>
      </UserInfo>
    </Approver>
    <_dlc_DocId xmlns="4bd63098-0c83-43cf-abdd-085f2cc55a51">YWEQ7USXTMD7-3-11152</_dlc_DocId>
    <_dlc_DocIdUrl xmlns="4bd63098-0c83-43cf-abdd-085f2cc55a51">
      <Url>https://www.wecc.org/_layouts/15/DocIdRedir.aspx?ID=YWEQ7USXTMD7-3-11152</Url>
      <Description>YWEQ7USXTMD7-3-11152</Description>
    </_dlc_DocIdUrl>
    <Jurisdiction xmlns="2fb8a92a-9032-49d6-b983-191f0a73b01f"/>
    <Standard_x0020_Family xmlns="2fb8a92a-9032-49d6-b983-191f0a73b01f" xsi:nil="true"/>
    <Other_x0020_Reliability_x0020_Documents xmlns="2fb8a92a-9032-49d6-b983-191f0a73b01f" xsi:nil="true"/>
    <Adopted_x002f_Approved_x0020_By xmlns="2fb8a92a-9032-49d6-b983-191f0a73b01f" xsi:nil="true"/>
  </documentManagement>
</p:properties>
</file>

<file path=customXml/itemProps1.xml><?xml version="1.0" encoding="utf-8"?>
<ds:datastoreItem xmlns:ds="http://schemas.openxmlformats.org/officeDocument/2006/customXml" ds:itemID="{72BB3148-E78A-4B19-A79C-778B41B2AE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2EDC9C-8F6A-4A36-8E17-7007FFC6B19E}"/>
</file>

<file path=customXml/itemProps3.xml><?xml version="1.0" encoding="utf-8"?>
<ds:datastoreItem xmlns:ds="http://schemas.openxmlformats.org/officeDocument/2006/customXml" ds:itemID="{457E0D2B-FB13-4B1F-A218-099DDFED999C}"/>
</file>

<file path=customXml/itemProps4.xml><?xml version="1.0" encoding="utf-8"?>
<ds:datastoreItem xmlns:ds="http://schemas.openxmlformats.org/officeDocument/2006/customXml" ds:itemID="{0F525C22-C150-4FD2-8E92-A166E3205CC4}"/>
</file>

<file path=customXml/itemProps5.xml><?xml version="1.0" encoding="utf-8"?>
<ds:datastoreItem xmlns:ds="http://schemas.openxmlformats.org/officeDocument/2006/customXml" ds:itemID="{68751800-D7FD-4828-B491-89061ED3480B}"/>
</file>

<file path=docProps/app.xml><?xml version="1.0" encoding="utf-8"?>
<Properties xmlns="http://schemas.openxmlformats.org/officeDocument/2006/extended-properties" xmlns:vt="http://schemas.openxmlformats.org/officeDocument/2006/docPropsVTypes">
  <Template>BasicDocument</Template>
  <TotalTime>0</TotalTime>
  <Pages>4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WECC-0140 Posting 1 WECC RSDP Response to Comments - Draft</dc:title>
  <dc:subject/>
  <dc:creator>Coleman, Chad</dc:creator>
  <cp:keywords>WECC-0140; Response to Comments; Submit and Review Comments</cp:keywords>
  <dc:description/>
  <cp:lastModifiedBy>Donovan Crane</cp:lastModifiedBy>
  <cp:revision>2</cp:revision>
  <cp:lastPrinted>2019-10-28T18:08:00Z</cp:lastPrinted>
  <dcterms:created xsi:type="dcterms:W3CDTF">2020-10-16T22:11:00Z</dcterms:created>
  <dcterms:modified xsi:type="dcterms:W3CDTF">2020-10-16T22:11:00Z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0x010100E45EF0F8AAA65E428351BA36F1B645BE1200CA280BBE04EF434C8DECBE67FD58A074</vt:lpwstr>
  </property>
  <property fmtid="{D5CDD505-2E9C-101B-9397-08002B2CF9AE}" pid="3" name="_dlc_DocIdItemGuid">
    <vt:lpwstr>eae5cf46-54d0-480a-8330-dc336bf73ccd</vt:lpwstr>
  </property>
  <property fmtid="{D5CDD505-2E9C-101B-9397-08002B2CF9AE}" pid="4" name="TaxKeyword">
    <vt:lpwstr>1918;#WECC-0140|39622bfa-f5d7-4763-90e5-0802574c0368;#650;#Submit and Review Comments|b87a555a-b3e8-4e12-b0c3-be4bd0ab7d0f;#649;#Response to Comments|11e89315-5f91-42b8-b495-7f5efcb08566</vt:lpwstr>
  </property>
</Properties>
</file>